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武汉船舶职业技术学院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党员干部操办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婚丧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喜庆</w:t>
      </w:r>
      <w:r>
        <w:rPr>
          <w:rFonts w:hint="eastAsia" w:ascii="方正小标宋简体" w:eastAsia="方正小标宋简体"/>
          <w:sz w:val="36"/>
          <w:szCs w:val="36"/>
        </w:rPr>
        <w:t>事宜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申报</w:t>
      </w:r>
      <w:r>
        <w:rPr>
          <w:rFonts w:hint="eastAsia" w:ascii="方正小标宋简体" w:eastAsia="方正小标宋简体"/>
          <w:sz w:val="36"/>
          <w:szCs w:val="36"/>
        </w:rPr>
        <w:t>表</w:t>
      </w:r>
    </w:p>
    <w:p>
      <w:pPr>
        <w:spacing w:line="560" w:lineRule="exact"/>
        <w:jc w:val="center"/>
        <w:rPr>
          <w:rFonts w:hint="eastAsia" w:ascii="仿宋" w:hAnsi="仿宋" w:eastAsia="仿宋" w:cs="仿宋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sz w:val="36"/>
          <w:szCs w:val="36"/>
          <w:lang w:eastAsia="zh-CN"/>
        </w:rPr>
        <w:t>（事前申报填写）</w:t>
      </w:r>
    </w:p>
    <w:tbl>
      <w:tblPr>
        <w:tblStyle w:val="5"/>
        <w:tblW w:w="8218" w:type="dxa"/>
        <w:tblInd w:w="1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1292"/>
        <w:gridCol w:w="1254"/>
        <w:gridCol w:w="1550"/>
        <w:gridCol w:w="966"/>
        <w:gridCol w:w="1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与当事人关系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部门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职务职称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拟操办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时间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申报事项</w:t>
            </w:r>
          </w:p>
        </w:tc>
        <w:tc>
          <w:tcPr>
            <w:tcW w:w="6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操办</w:t>
            </w:r>
            <w:r>
              <w:rPr>
                <w:rFonts w:hint="eastAsia" w:ascii="仿宋_GB2312" w:eastAsia="仿宋_GB2312"/>
                <w:sz w:val="24"/>
                <w:szCs w:val="24"/>
              </w:rPr>
              <w:t>地点</w:t>
            </w:r>
          </w:p>
        </w:tc>
        <w:tc>
          <w:tcPr>
            <w:tcW w:w="6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drawing>
                <wp:inline distT="0" distB="0" distL="114300" distR="114300">
                  <wp:extent cx="28575" cy="9525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</w:trPr>
        <w:tc>
          <w:tcPr>
            <w:tcW w:w="15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拟</w:t>
            </w:r>
            <w:r>
              <w:rPr>
                <w:rFonts w:hint="eastAsia" w:ascii="仿宋_GB2312" w:eastAsia="仿宋_GB2312"/>
                <w:sz w:val="24"/>
                <w:szCs w:val="24"/>
              </w:rPr>
              <w:t>邀请参加</w:t>
            </w:r>
          </w:p>
          <w:p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宾客及数量</w:t>
            </w:r>
          </w:p>
        </w:tc>
        <w:tc>
          <w:tcPr>
            <w:tcW w:w="6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亲属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6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负责人：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学院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纪委意见（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中层副职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及以上干部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报纪委审批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560" w:lineRule="exact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560" w:lineRule="exact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负责人：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备注</w:t>
            </w:r>
          </w:p>
        </w:tc>
        <w:tc>
          <w:tcPr>
            <w:tcW w:w="6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填写说明：对于一般党员，本申报表经本人签字后一般应于操办相关事宜前交本部门党（政）主要负责人，由其谈话提醒并审批；对于中层副职及以上领导干部，本申报表经本人签字后一式三份，分送本部门主要负责人、学院纪委和党委组织部，由学院纪委谈话提醒并审批。对于学校党政主要负责人，本申报表应向上级纪检机关报告。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）</w:t>
      </w:r>
    </w:p>
    <w:p/>
    <w:tbl>
      <w:tblPr>
        <w:tblStyle w:val="5"/>
        <w:tblpPr w:leftFromText="180" w:rightFromText="180" w:vertAnchor="text" w:horzAnchor="page" w:tblpX="1926" w:tblpY="125"/>
        <w:tblOverlap w:val="never"/>
        <w:tblW w:w="82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3293"/>
        <w:gridCol w:w="4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7" w:hRule="atLeast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hint="eastAsia" w:ascii="宋体-18030" w:hAnsi="宋体-18030" w:eastAsia="宋体-18030" w:cs="宋体-18030"/>
                <w:b/>
                <w:sz w:val="24"/>
                <w:szCs w:val="24"/>
              </w:rPr>
            </w:pPr>
            <w:r>
              <w:rPr>
                <w:rFonts w:hint="eastAsia" w:ascii="宋体-18030" w:hAnsi="宋体-18030" w:eastAsia="宋体-18030" w:cs="宋体-18030"/>
                <w:b/>
                <w:sz w:val="24"/>
                <w:szCs w:val="24"/>
                <w:lang w:eastAsia="zh-CN"/>
              </w:rPr>
              <w:t>　　</w:t>
            </w:r>
          </w:p>
          <w:p>
            <w:pPr>
              <w:spacing w:line="560" w:lineRule="exact"/>
              <w:jc w:val="center"/>
              <w:rPr>
                <w:rFonts w:hint="eastAsia" w:ascii="宋体-18030" w:hAnsi="宋体-18030" w:eastAsia="宋体-18030" w:cs="宋体-18030"/>
                <w:b/>
                <w:sz w:val="24"/>
                <w:szCs w:val="24"/>
              </w:rPr>
            </w:pPr>
            <w:r>
              <w:rPr>
                <w:rFonts w:hint="eastAsia" w:ascii="宋体-18030" w:hAnsi="宋体-18030" w:eastAsia="宋体-18030" w:cs="宋体-18030"/>
                <w:b/>
                <w:sz w:val="24"/>
                <w:szCs w:val="24"/>
                <w:lang w:eastAsia="zh-CN"/>
              </w:rPr>
              <w:t>组织</w:t>
            </w:r>
          </w:p>
          <w:p>
            <w:pPr>
              <w:spacing w:line="560" w:lineRule="exact"/>
              <w:jc w:val="center"/>
              <w:rPr>
                <w:rFonts w:hint="eastAsia" w:ascii="宋体-18030" w:hAnsi="宋体-18030" w:eastAsia="宋体-18030" w:cs="宋体-18030"/>
                <w:b/>
                <w:sz w:val="24"/>
                <w:szCs w:val="24"/>
              </w:rPr>
            </w:pPr>
            <w:r>
              <w:rPr>
                <w:rFonts w:hint="eastAsia" w:ascii="宋体-18030" w:hAnsi="宋体-18030" w:eastAsia="宋体-18030" w:cs="宋体-18030"/>
                <w:b/>
                <w:sz w:val="24"/>
                <w:szCs w:val="24"/>
              </w:rPr>
              <w:t>提</w:t>
            </w:r>
          </w:p>
          <w:p>
            <w:pPr>
              <w:spacing w:line="560" w:lineRule="exact"/>
              <w:jc w:val="center"/>
              <w:rPr>
                <w:rFonts w:hint="eastAsia" w:ascii="宋体-18030" w:hAnsi="宋体-18030" w:eastAsia="宋体-18030" w:cs="宋体-18030"/>
                <w:b/>
                <w:sz w:val="24"/>
                <w:szCs w:val="24"/>
              </w:rPr>
            </w:pPr>
            <w:r>
              <w:rPr>
                <w:rFonts w:hint="eastAsia" w:ascii="宋体-18030" w:hAnsi="宋体-18030" w:eastAsia="宋体-18030" w:cs="宋体-18030"/>
                <w:b/>
                <w:sz w:val="24"/>
                <w:szCs w:val="24"/>
              </w:rPr>
              <w:t>醒</w:t>
            </w:r>
          </w:p>
          <w:p>
            <w:pPr>
              <w:spacing w:line="560" w:lineRule="exact"/>
              <w:jc w:val="center"/>
              <w:rPr>
                <w:rFonts w:hint="eastAsia" w:ascii="宋体-18030" w:hAnsi="宋体-18030" w:eastAsia="宋体-18030" w:cs="宋体-18030"/>
                <w:b/>
                <w:sz w:val="24"/>
                <w:szCs w:val="24"/>
              </w:rPr>
            </w:pPr>
            <w:r>
              <w:rPr>
                <w:rFonts w:hint="eastAsia" w:ascii="宋体-18030" w:hAnsi="宋体-18030" w:eastAsia="宋体-18030" w:cs="宋体-18030"/>
                <w:b/>
                <w:sz w:val="24"/>
                <w:szCs w:val="24"/>
              </w:rPr>
              <w:t>及</w:t>
            </w:r>
          </w:p>
          <w:p>
            <w:pPr>
              <w:spacing w:line="560" w:lineRule="exact"/>
              <w:jc w:val="center"/>
              <w:rPr>
                <w:rFonts w:hint="eastAsia" w:ascii="宋体-18030" w:hAnsi="宋体-18030" w:eastAsia="宋体-18030" w:cs="宋体-18030"/>
                <w:b/>
                <w:sz w:val="24"/>
                <w:szCs w:val="24"/>
              </w:rPr>
            </w:pPr>
            <w:r>
              <w:rPr>
                <w:rFonts w:hint="eastAsia" w:ascii="宋体-18030" w:hAnsi="宋体-18030" w:eastAsia="宋体-18030" w:cs="宋体-18030"/>
                <w:b/>
                <w:sz w:val="24"/>
                <w:szCs w:val="24"/>
              </w:rPr>
              <w:t>本</w:t>
            </w:r>
          </w:p>
          <w:p>
            <w:pPr>
              <w:spacing w:line="560" w:lineRule="exact"/>
              <w:jc w:val="center"/>
              <w:rPr>
                <w:rFonts w:hint="eastAsia" w:ascii="宋体-18030" w:hAnsi="宋体-18030" w:eastAsia="宋体-18030" w:cs="宋体-18030"/>
                <w:b/>
                <w:sz w:val="24"/>
                <w:szCs w:val="24"/>
              </w:rPr>
            </w:pPr>
            <w:r>
              <w:rPr>
                <w:rFonts w:hint="eastAsia" w:ascii="宋体-18030" w:hAnsi="宋体-18030" w:eastAsia="宋体-18030" w:cs="宋体-18030"/>
                <w:b/>
                <w:sz w:val="24"/>
                <w:szCs w:val="24"/>
              </w:rPr>
              <w:t>人</w:t>
            </w:r>
          </w:p>
          <w:p>
            <w:pPr>
              <w:spacing w:line="560" w:lineRule="exact"/>
              <w:jc w:val="center"/>
              <w:rPr>
                <w:rFonts w:hint="eastAsia" w:ascii="宋体-18030" w:hAnsi="宋体-18030" w:eastAsia="宋体-18030" w:cs="宋体-18030"/>
                <w:b/>
                <w:sz w:val="24"/>
                <w:szCs w:val="24"/>
              </w:rPr>
            </w:pPr>
            <w:r>
              <w:rPr>
                <w:rFonts w:hint="eastAsia" w:ascii="宋体-18030" w:hAnsi="宋体-18030" w:eastAsia="宋体-18030" w:cs="宋体-18030"/>
                <w:b/>
                <w:sz w:val="24"/>
                <w:szCs w:val="24"/>
              </w:rPr>
              <w:t>承</w:t>
            </w:r>
          </w:p>
          <w:p>
            <w:pPr>
              <w:spacing w:line="560" w:lineRule="exact"/>
              <w:jc w:val="center"/>
              <w:rPr>
                <w:rFonts w:hint="eastAsia" w:ascii="宋体-18030" w:hAnsi="宋体-18030" w:eastAsia="宋体-18030" w:cs="宋体-18030"/>
                <w:b/>
                <w:sz w:val="24"/>
                <w:szCs w:val="24"/>
              </w:rPr>
            </w:pPr>
            <w:r>
              <w:rPr>
                <w:rFonts w:hint="eastAsia" w:ascii="宋体-18030" w:hAnsi="宋体-18030" w:eastAsia="宋体-18030" w:cs="宋体-18030"/>
                <w:b/>
                <w:sz w:val="24"/>
                <w:szCs w:val="24"/>
              </w:rPr>
              <w:t>诺</w:t>
            </w:r>
          </w:p>
          <w:p>
            <w:pPr>
              <w:spacing w:line="560" w:lineRule="exact"/>
              <w:jc w:val="center"/>
              <w:rPr>
                <w:rFonts w:hint="eastAsia" w:ascii="宋体-18030" w:hAnsi="宋体-18030" w:eastAsia="宋体-18030" w:cs="宋体-18030"/>
                <w:b/>
                <w:sz w:val="24"/>
                <w:szCs w:val="24"/>
              </w:rPr>
            </w:pPr>
            <w:r>
              <w:rPr>
                <w:rFonts w:hint="eastAsia" w:ascii="宋体-18030" w:hAnsi="宋体-18030" w:eastAsia="宋体-18030" w:cs="宋体-18030"/>
                <w:b/>
                <w:sz w:val="24"/>
                <w:szCs w:val="24"/>
              </w:rPr>
              <w:t>内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-18030" w:hAnsi="宋体-18030" w:eastAsia="宋体-18030" w:cs="宋体-18030"/>
                <w:b/>
                <w:sz w:val="24"/>
                <w:szCs w:val="24"/>
              </w:rPr>
              <w:t>容</w:t>
            </w:r>
          </w:p>
        </w:tc>
        <w:tc>
          <w:tcPr>
            <w:tcW w:w="7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根据中共湖北省纪委《关于党员干部操办婚丧喜庆事宜监督检查办法》（鄂纪发【2014】5号）的要求，</w:t>
            </w:r>
            <w:r>
              <w:rPr>
                <w:rFonts w:hint="eastAsia" w:ascii="仿宋_GB2312" w:eastAsia="仿宋_GB2312"/>
                <w:sz w:val="24"/>
                <w:szCs w:val="24"/>
              </w:rPr>
              <w:t>本人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履行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事前</w:t>
            </w:r>
            <w:r>
              <w:rPr>
                <w:rFonts w:hint="eastAsia" w:ascii="仿宋_GB2312" w:eastAsia="仿宋_GB2312"/>
                <w:sz w:val="24"/>
                <w:szCs w:val="24"/>
              </w:rPr>
              <w:t>申报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和事后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报告制度</w:t>
            </w:r>
            <w:r>
              <w:rPr>
                <w:rFonts w:hint="eastAsia" w:ascii="仿宋_GB2312" w:eastAsia="仿宋_GB2312"/>
                <w:sz w:val="24"/>
                <w:szCs w:val="24"/>
              </w:rPr>
              <w:t>，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向党组织承诺</w:t>
            </w:r>
            <w:r>
              <w:rPr>
                <w:rFonts w:hint="eastAsia" w:ascii="仿宋_GB2312" w:eastAsia="仿宋_GB2312"/>
                <w:sz w:val="24"/>
                <w:szCs w:val="24"/>
              </w:rPr>
              <w:t>严格遵守以下规定：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　　</w:t>
            </w: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.坚持节俭操办婚丧喜庆事宜，带头移风易俗，倡导文明新风。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2.操办婚丧喜庆事宜严格控制在亲戚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（直系血亲、旁系血亲和近姻亲）范围内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ind w:left="0" w:leftChars="0" w:right="0" w:rightChars="0" w:firstLine="48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sz w:val="24"/>
                <w:szCs w:val="24"/>
              </w:rPr>
              <w:t>不接受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下属及有利害关系的单位和个人的现金、有价证券和支付凭证以及</w:t>
            </w:r>
            <w:r>
              <w:rPr>
                <w:rFonts w:hint="eastAsia" w:ascii="仿宋_GB2312" w:eastAsia="仿宋_GB2312"/>
                <w:sz w:val="24"/>
                <w:szCs w:val="24"/>
              </w:rPr>
              <w:t>礼品等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财物。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　　</w:t>
            </w: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sz w:val="24"/>
                <w:szCs w:val="24"/>
              </w:rPr>
              <w:t>不利用职务上的便利和影响用公款、公物和在本单位或有业务往来单位的宾馆、饭店、招待所、食堂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操办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婚丧喜庆</w:t>
            </w:r>
            <w:r>
              <w:rPr>
                <w:rFonts w:hint="eastAsia" w:ascii="仿宋_GB2312" w:eastAsia="仿宋_GB2312"/>
                <w:sz w:val="24"/>
                <w:szCs w:val="24"/>
              </w:rPr>
              <w:t>事宜。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　　</w:t>
            </w: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sz w:val="24"/>
                <w:szCs w:val="24"/>
              </w:rPr>
              <w:t>不动用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本单位、下属以及有利害关系单位</w:t>
            </w:r>
            <w:r>
              <w:rPr>
                <w:rFonts w:hint="eastAsia" w:ascii="仿宋_GB2312" w:eastAsia="仿宋_GB2312"/>
                <w:sz w:val="24"/>
                <w:szCs w:val="24"/>
              </w:rPr>
              <w:t>的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公车</w:t>
            </w:r>
            <w:r>
              <w:rPr>
                <w:rFonts w:hint="eastAsia" w:ascii="仿宋_GB2312" w:eastAsia="仿宋_GB2312"/>
                <w:sz w:val="24"/>
                <w:szCs w:val="24"/>
              </w:rPr>
              <w:t>参与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操办婚丧喜庆事宜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　　</w:t>
            </w: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sz w:val="24"/>
                <w:szCs w:val="24"/>
              </w:rPr>
              <w:t>不长时间、分批次、多地点或采取其他“化整为零”的方式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操办婚丧喜庆事宜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婚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事</w:t>
            </w:r>
            <w:r>
              <w:rPr>
                <w:rFonts w:hint="eastAsia" w:ascii="仿宋_GB2312" w:eastAsia="仿宋_GB2312"/>
                <w:sz w:val="24"/>
                <w:szCs w:val="24"/>
              </w:rPr>
              <w:t>在一天一地办理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　　</w:t>
            </w: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sz w:val="24"/>
                <w:szCs w:val="24"/>
              </w:rPr>
              <w:t>不请亲属之外的在职党员干部担任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婚庆主婚、证婚</w:t>
            </w:r>
            <w:r>
              <w:rPr>
                <w:rFonts w:hint="eastAsia" w:ascii="仿宋_GB2312" w:eastAsia="仿宋_GB2312"/>
                <w:sz w:val="24"/>
                <w:szCs w:val="24"/>
              </w:rPr>
              <w:t>、司仪、迎宾、敬酒等活动。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　　</w:t>
            </w: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.不在操办婚丧喜庆事宜过程中聚众赌博、搞封建迷信活动或者其它有妨碍社会管理秩序的行为。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　　9.</w:t>
            </w:r>
            <w:r>
              <w:rPr>
                <w:rFonts w:hint="eastAsia" w:ascii="仿宋_GB2312" w:eastAsia="仿宋_GB2312"/>
                <w:sz w:val="24"/>
                <w:szCs w:val="24"/>
              </w:rPr>
              <w:t>遵守其他廉洁自律各项规定。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481"/>
              <w:jc w:val="both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如有违反上述承诺，愿意接受《中国共产党纪律处分条例》相关条款的处理。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481"/>
              <w:jc w:val="both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2" w:hRule="atLeast"/>
        </w:trPr>
        <w:tc>
          <w:tcPr>
            <w:tcW w:w="3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提醒人签名：   </w:t>
            </w:r>
          </w:p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</w:t>
            </w:r>
          </w:p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年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   日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承诺人签名：</w:t>
            </w:r>
          </w:p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</w:t>
            </w:r>
          </w:p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</w:t>
            </w:r>
          </w:p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月   日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宋体-18030">
    <w:altName w:val="宋体"/>
    <w:panose1 w:val="02010609060101010101"/>
    <w:charset w:val="86"/>
    <w:family w:val="swiss"/>
    <w:pitch w:val="default"/>
    <w:sig w:usb0="00000000" w:usb1="00000000" w:usb2="000A005E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217A7"/>
    <w:rsid w:val="027B4BF4"/>
    <w:rsid w:val="06356638"/>
    <w:rsid w:val="067D214C"/>
    <w:rsid w:val="06F45287"/>
    <w:rsid w:val="080300AF"/>
    <w:rsid w:val="098C0B85"/>
    <w:rsid w:val="0C3D31BC"/>
    <w:rsid w:val="0FE15A37"/>
    <w:rsid w:val="10D75665"/>
    <w:rsid w:val="1E123EE4"/>
    <w:rsid w:val="2097535D"/>
    <w:rsid w:val="21A926E2"/>
    <w:rsid w:val="25093BC7"/>
    <w:rsid w:val="259700D5"/>
    <w:rsid w:val="25F73DE5"/>
    <w:rsid w:val="26146937"/>
    <w:rsid w:val="33A217A7"/>
    <w:rsid w:val="350400C3"/>
    <w:rsid w:val="394502D0"/>
    <w:rsid w:val="3A2A4D26"/>
    <w:rsid w:val="3DD2147B"/>
    <w:rsid w:val="3E6A0CF1"/>
    <w:rsid w:val="454B288B"/>
    <w:rsid w:val="46D9081B"/>
    <w:rsid w:val="4746796B"/>
    <w:rsid w:val="4C377B56"/>
    <w:rsid w:val="544C68E1"/>
    <w:rsid w:val="582F639A"/>
    <w:rsid w:val="5E470070"/>
    <w:rsid w:val="61500D72"/>
    <w:rsid w:val="64150698"/>
    <w:rsid w:val="67301FE6"/>
    <w:rsid w:val="73B65481"/>
    <w:rsid w:val="73B65B18"/>
    <w:rsid w:val="76B606B6"/>
    <w:rsid w:val="77E81E74"/>
    <w:rsid w:val="7C2970A4"/>
    <w:rsid w:val="7EC91A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2016-04-07T00:48:00Z</dcterms:created>
  <dc:creator>lenovo</dc:creator>
  <cp:lastModifiedBy>PC</cp:lastModifiedBy>
  <cp:lastPrinted>2018-12-03T07:08:09Z</cp:lastPrinted>
  <dcterms:modified xsi:type="dcterms:W3CDTF">2018-12-03T07:08:17Z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